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C4066F" w:rsidRPr="00C4066F" w:rsidP="00C4066F" w14:paraId="6B82B48E" w14:textId="77777777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C4066F">
        <w:rPr>
          <w:rFonts w:ascii="David" w:eastAsia="Times New Roman" w:hAnsi="David" w:cs="Times New Roman"/>
          <w:bCs/>
          <w:sz w:val="24"/>
          <w:szCs w:val="24"/>
          <w:rtl/>
          <w:lang w:eastAsia="he-IL" w:bidi="ar-SA"/>
        </w:rPr>
        <w:t>وزارة العدل</w:t>
      </w:r>
    </w:p>
    <w:p w:rsidR="005530AB" w:rsidP="00C4066F" w14:paraId="7B1B458A" w14:textId="6047B72B">
      <w:pPr>
        <w:spacing w:after="0" w:line="360" w:lineRule="auto"/>
        <w:jc w:val="center"/>
        <w:outlineLvl w:val="0"/>
        <w:rPr>
          <w:rFonts w:ascii="David" w:eastAsia="Times New Roman" w:hAnsi="David" w:cstheme="minorBidi"/>
          <w:bCs/>
          <w:sz w:val="24"/>
          <w:szCs w:val="24"/>
          <w:u w:val="single"/>
          <w:rtl/>
          <w:lang w:bidi="ar-JO"/>
        </w:rPr>
      </w:pPr>
      <w:r w:rsidRPr="00C4066F">
        <w:rPr>
          <w:rFonts w:ascii="David" w:eastAsia="Times New Roman" w:hAnsi="David" w:cs="Times New Roman"/>
          <w:bCs/>
          <w:sz w:val="24"/>
          <w:szCs w:val="24"/>
          <w:u w:val="single"/>
          <w:rtl/>
          <w:lang w:eastAsia="he-IL" w:bidi="ar-SA"/>
        </w:rPr>
        <w:t xml:space="preserve">مناقصة علنية رقم </w:t>
      </w:r>
      <w:r w:rsidRPr="00E96B5F" w:rsidR="00E96B5F">
        <w:rPr>
          <w:rFonts w:ascii="David" w:eastAsia="Times New Roman" w:hAnsi="David" w:cs="David" w:hint="cs"/>
          <w:bCs/>
          <w:sz w:val="24"/>
          <w:szCs w:val="24"/>
          <w:u w:val="single"/>
          <w:rtl/>
        </w:rPr>
        <w:t xml:space="preserve">120-22 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 xml:space="preserve">لتقديم خدمات 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>ن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 xml:space="preserve">قل 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>عبوات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 xml:space="preserve"> كرتون تحتوي على مواد تحقيقات ومواد قانونية للمحاكم و</w:t>
      </w:r>
      <w:r>
        <w:rPr>
          <w:rFonts w:ascii="David" w:eastAsia="Times New Roman" w:hAnsi="David" w:cstheme="minorBidi" w:hint="cs"/>
          <w:bCs/>
          <w:sz w:val="24"/>
          <w:szCs w:val="24"/>
          <w:u w:val="single"/>
          <w:rtl/>
          <w:lang w:bidi="ar-JO"/>
        </w:rPr>
        <w:t xml:space="preserve">العودة لوحدات وزارة العدل </w:t>
      </w:r>
    </w:p>
    <w:p w:rsidR="005530AB" w:rsidP="00E96B5F" w14:paraId="2F24059F" w14:textId="3BB3D2EF">
      <w:pPr>
        <w:pStyle w:val="ListParagraph"/>
        <w:keepNext/>
        <w:keepLines/>
        <w:widowControl w:val="0"/>
        <w:numPr>
          <w:ilvl w:val="0"/>
          <w:numId w:val="37"/>
        </w:numPr>
        <w:spacing w:after="0" w:line="360" w:lineRule="auto"/>
        <w:contextualSpacing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وزارة العدل (فيما يلي:" صاحبة الدعوة")، تدعو بهذا مقدمي العروض لتقديم عروض للمناقصة العلنية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رقم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 w:rsidRPr="00E96B5F" w:rsidR="00E96B5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120-22 </w:t>
      </w:r>
      <w:r w:rsidRPr="005530AB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لتقديم خدمات نقل عبوات كرتون تحتوي على مواد تحقيقات ومواد قانونية للمحاكم والعودة لوحدات وزارة </w:t>
      </w:r>
      <w:r w:rsidRPr="005530AB"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>العدل.</w:t>
      </w:r>
    </w:p>
    <w:p w:rsidR="005530AB" w:rsidRPr="005530AB" w:rsidP="00E96B5F" w14:paraId="72CEEB38" w14:textId="17E3A0DD">
      <w:pPr>
        <w:pStyle w:val="ListParagraph"/>
        <w:keepNext/>
        <w:keepLines/>
        <w:widowControl w:val="0"/>
        <w:numPr>
          <w:ilvl w:val="0"/>
          <w:numId w:val="3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>هدف الوزارة هو التعاقد مع هيئة مهنية، خبيرة وصاحبة تجربة بنقل مواد من أنواع مختلفة مثل- رسائل، مستندات، مجلدات، طرود، عبوات كرتون تحتوي على مواد تحقيقات، حقائب وما شابه ذلك بانتشار قطري وبأحجام كبيرة.</w:t>
      </w:r>
    </w:p>
    <w:p w:rsidR="0070365C" w:rsidRPr="0070365C" w:rsidP="00E96B5F" w14:paraId="457C3754" w14:textId="496371A6">
      <w:pPr>
        <w:pStyle w:val="ListParagraph"/>
        <w:keepNext/>
        <w:keepLines/>
        <w:widowControl w:val="0"/>
        <w:numPr>
          <w:ilvl w:val="0"/>
          <w:numId w:val="37"/>
        </w:num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 xml:space="preserve">تفصل الخدمات موضوع هذه المناقصة بشكل كامل في فصل مواصفات الخدمات. </w:t>
      </w:r>
      <w:r w:rsidR="00C73AFA"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>وهي تشمل، نقل ملف</w:t>
      </w: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>ات</w:t>
      </w:r>
      <w:r w:rsidR="00C73AFA"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 xml:space="preserve"> في عبوات كرتون أو في حقائب تخزين مغلقة من </w:t>
      </w:r>
      <w:r w:rsidRPr="0070365C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>مكتب المدعي العام ومكاتب النيابة العامة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 xml:space="preserve"> المختلفة للواء</w:t>
      </w:r>
      <w:r w:rsidRPr="0070365C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 أو من وحدات أخرى في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>الوزارة</w:t>
      </w:r>
      <w:r w:rsidRPr="0070365C">
        <w:rPr>
          <w:rFonts w:ascii="David" w:eastAsia="Times New Roman" w:hAnsi="David" w:cs="Times New Roman"/>
          <w:color w:val="000000"/>
          <w:sz w:val="24"/>
          <w:szCs w:val="24"/>
          <w:rtl/>
          <w:lang w:eastAsia="he-IL" w:bidi="ar-SA"/>
        </w:rPr>
        <w:t xml:space="preserve"> إلى المحاكم والنقاط الأخرى في جميع أنحاء البلاد وإعادتها وفقًا للجولات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eastAsia="he-IL" w:bidi="ar-SA"/>
        </w:rPr>
        <w:t>المحددة وفقاً للمعرف في مستندات المناقصة.</w:t>
      </w:r>
    </w:p>
    <w:p w:rsidR="0070365C" w:rsidRPr="0070365C" w:rsidP="00E96B5F" w14:paraId="48FB4C6D" w14:textId="503C4EF5">
      <w:pPr>
        <w:pStyle w:val="ListParagraph"/>
        <w:keepNext/>
        <w:keepLines/>
        <w:numPr>
          <w:ilvl w:val="0"/>
          <w:numId w:val="37"/>
        </w:numPr>
        <w:spacing w:after="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eastAsia="Times New Roman" w:hAnsi="David" w:cstheme="minorBidi" w:hint="cs"/>
          <w:color w:val="000000"/>
          <w:sz w:val="24"/>
          <w:szCs w:val="24"/>
          <w:rtl/>
          <w:lang w:eastAsia="he-IL" w:bidi="ar-JO"/>
        </w:rPr>
        <w:t>مواصفات الخدمات، الخدمات وطريقة العمل المطلوبة لتنفيذ هذه المناقصة مفصلة في الملحق جَ1 من اتفاقية التعاقد- مواصفات الخدمات، كالمذكور.</w:t>
      </w:r>
    </w:p>
    <w:p w:rsidR="00E96B5F" w:rsidP="00E96B5F" w14:paraId="415CA1A1" w14:textId="77777777">
      <w:pPr>
        <w:keepNext/>
        <w:keepLines/>
        <w:spacing w:after="0" w:line="360" w:lineRule="auto"/>
        <w:contextualSpacing/>
        <w:jc w:val="both"/>
        <w:rPr>
          <w:rFonts w:ascii="David" w:hAnsi="David" w:cs="David"/>
          <w:sz w:val="24"/>
          <w:szCs w:val="24"/>
          <w:rtl/>
        </w:rPr>
      </w:pPr>
    </w:p>
    <w:p w:rsidR="0070365C" w:rsidRPr="005C3770" w:rsidP="0070365C" w14:paraId="329063C2" w14:textId="5FA64446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 تاريخ </w:t>
      </w:r>
      <w:r w:rsidRPr="006B73FF" w:rsidR="00DB000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26/10/</w:t>
      </w:r>
      <w:r w:rsidRPr="006B73FF" w:rsidR="00DB000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2022</w:t>
      </w:r>
      <w:r w:rsidRPr="006B73FF" w:rsidR="00DB000A"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FB0A62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FB0A62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70365C" w:rsidRPr="005C3770" w:rsidP="0070365C" w14:paraId="684FE257" w14:textId="77777777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5C3770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C3770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70365C" w:rsidP="0070365C" w14:paraId="5BAB0DC7" w14:textId="77777777">
      <w:pPr>
        <w:numPr>
          <w:ilvl w:val="0"/>
          <w:numId w:val="11"/>
        </w:numPr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70365C" w:rsidP="0070365C" w14:paraId="4C3C73E4" w14:textId="77777777">
      <w:pPr>
        <w:spacing w:before="200" w:line="360" w:lineRule="auto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70365C" w:rsidP="000D3334" w14:paraId="7913B7F8" w14:textId="77777777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</w:pPr>
    </w:p>
    <w:p w:rsidR="00DB000A" w:rsidRPr="005C3770" w:rsidP="00DB000A" w14:paraId="6DF23761" w14:textId="77777777">
      <w:pPr>
        <w:numPr>
          <w:ilvl w:val="0"/>
          <w:numId w:val="11"/>
        </w:numPr>
        <w:spacing w:after="0" w:line="360" w:lineRule="auto"/>
        <w:jc w:val="both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DB000A" w:rsidRPr="00866CB1" w:rsidP="00DB000A" w14:paraId="004383C5" w14:textId="77777777">
      <w:pPr>
        <w:spacing w:after="0" w:line="360" w:lineRule="auto"/>
        <w:ind w:left="360"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6B73FF">
        <w:rPr>
          <w:rFonts w:ascii="David" w:hAnsi="David" w:cs="David"/>
          <w:sz w:val="24"/>
          <w:szCs w:val="24"/>
          <w:rtl/>
        </w:rPr>
        <w:t>48</w:t>
      </w:r>
      <w:r w:rsidRPr="00FB0A62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 w:rsidRPr="006B73FF">
        <w:rPr>
          <w:rFonts w:ascii="David" w:hAnsi="David" w:cs="David"/>
          <w:sz w:val="24"/>
          <w:szCs w:val="24"/>
          <w:rtl/>
        </w:rPr>
        <w:t>60</w:t>
      </w:r>
      <w:r w:rsidRPr="00FB0A62">
        <w:rPr>
          <w:rFonts w:ascii="David" w:hAnsi="David" w:cs="David" w:hint="cs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DB000A" w:rsidRPr="00DB000A" w:rsidP="00DB000A" w14:paraId="3922D60A" w14:textId="5E0CB523">
      <w:pPr>
        <w:pStyle w:val="ListParagraph"/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 w:rsidRPr="00DB000A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DB000A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DB000A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DB000A" w:rsidP="00DB000A" w14:paraId="28C4E939" w14:textId="77777777">
      <w:pPr>
        <w:pStyle w:val="ListParagraph"/>
        <w:numPr>
          <w:ilvl w:val="1"/>
          <w:numId w:val="11"/>
        </w:numPr>
        <w:rPr>
          <w:rFonts w:ascii="David" w:hAnsi="David" w:cs="David"/>
          <w:sz w:val="24"/>
          <w:szCs w:val="24"/>
        </w:rPr>
      </w:pPr>
      <w:bookmarkStart w:id="0" w:name="_Ref321923070"/>
      <w:bookmarkStart w:id="1" w:name="_Ref505598849"/>
      <w:bookmarkStart w:id="2" w:name="_Ref321923051"/>
      <w:bookmarkStart w:id="3" w:name="_Ref321923565"/>
      <w:r w:rsidRPr="001F4AAF">
        <w:rPr>
          <w:rFonts w:ascii="David" w:hAnsi="David" w:cs="Times New Roman"/>
          <w:sz w:val="24"/>
          <w:szCs w:val="24"/>
          <w:rtl/>
          <w:lang w:bidi="ar-SA"/>
        </w:rPr>
        <w:t>في حال كون مقدم العرض اتحاد، بما في ذلك شراكة، يجب إرفاق شهادة اتحاد الاتحاد</w:t>
      </w:r>
      <w:r w:rsidRPr="001F4AAF">
        <w:rPr>
          <w:rFonts w:ascii="David" w:hAnsi="David" w:cs="Times New Roman" w:hint="cs"/>
          <w:sz w:val="24"/>
          <w:szCs w:val="24"/>
          <w:rtl/>
          <w:lang w:bidi="ar-JO"/>
        </w:rPr>
        <w:t xml:space="preserve"> وتصريح محامي أو مدقق حسابات حول هوية مخولي التوقيع في الاتحاد.</w:t>
      </w:r>
    </w:p>
    <w:p w:rsidR="00DB000A" w:rsidRPr="00B23B39" w:rsidP="00DB000A" w14:paraId="2533ECC7" w14:textId="77777777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B23B39">
        <w:rPr>
          <w:rFonts w:ascii="David" w:hAnsi="David" w:cstheme="minorBidi" w:hint="cs"/>
          <w:sz w:val="24"/>
          <w:szCs w:val="24"/>
          <w:rtl/>
          <w:lang w:bidi="ar-JO"/>
        </w:rPr>
        <w:t xml:space="preserve">بحوزة مقدم العرض كافة التصاريح المطلوبة بموجب قانون صفقات الهيئات العمومية، للعام- </w:t>
      </w:r>
      <w:r w:rsidRPr="00B23B39">
        <w:rPr>
          <w:rFonts w:ascii="David" w:hAnsi="David" w:cs="David"/>
          <w:sz w:val="24"/>
          <w:szCs w:val="24"/>
          <w:rtl/>
        </w:rPr>
        <w:t>1976.</w:t>
      </w:r>
    </w:p>
    <w:p w:rsidR="00DB000A" w:rsidRPr="001F4AAF" w:rsidP="00DB000A" w14:paraId="540F4331" w14:textId="77777777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1E4F35">
        <w:rPr>
          <w:rFonts w:ascii="David" w:hAnsi="David" w:cs="Times New Roman" w:hint="cs"/>
          <w:sz w:val="24"/>
          <w:szCs w:val="24"/>
          <w:rtl/>
          <w:lang w:bidi="ar-JO"/>
        </w:rPr>
        <w:t xml:space="preserve">تصريح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مصادق عليه من قبل محامي، </w:t>
      </w:r>
      <w:r w:rsidRPr="001E4F35">
        <w:rPr>
          <w:rFonts w:ascii="David" w:hAnsi="David" w:cs="Times New Roman" w:hint="cs"/>
          <w:sz w:val="24"/>
          <w:szCs w:val="24"/>
          <w:rtl/>
          <w:lang w:bidi="ar-JO"/>
        </w:rPr>
        <w:t xml:space="preserve">حول عدم وجود إدانات بمخالفات بموجب قانون العمال الأجانب، للعام </w:t>
      </w:r>
      <w:r w:rsidRPr="001E4F35">
        <w:rPr>
          <w:rFonts w:cs="David" w:hint="cs"/>
          <w:sz w:val="24"/>
          <w:szCs w:val="24"/>
          <w:rtl/>
        </w:rPr>
        <w:t xml:space="preserve">-1991 </w:t>
      </w:r>
      <w:r w:rsidRPr="00BF1013">
        <w:rPr>
          <w:rFonts w:hint="cs"/>
          <w:sz w:val="24"/>
          <w:szCs w:val="24"/>
          <w:rtl/>
          <w:lang w:bidi="ar-JO"/>
        </w:rPr>
        <w:t xml:space="preserve">وبموجب قانون الحد الأدنى، للعام </w:t>
      </w:r>
      <w:r w:rsidRPr="001E4F35">
        <w:rPr>
          <w:rFonts w:cs="David" w:hint="cs"/>
          <w:sz w:val="24"/>
          <w:szCs w:val="24"/>
          <w:rtl/>
        </w:rPr>
        <w:t>-1987</w:t>
      </w:r>
      <w:r w:rsidRPr="00BF1013">
        <w:rPr>
          <w:rFonts w:hint="cs"/>
          <w:sz w:val="24"/>
          <w:szCs w:val="24"/>
          <w:rtl/>
          <w:lang w:bidi="ar-JO"/>
        </w:rPr>
        <w:t>.</w:t>
      </w:r>
    </w:p>
    <w:p w:rsidR="00DB000A" w:rsidRPr="00B23B39" w:rsidP="00DB000A" w14:paraId="689191C7" w14:textId="77777777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مقدم العرض يقدم تصريح بخصوص استيفائه لتعليمات البند رقم 9 من قانون مساواة الحقوق لأشخاص ذوي احتياجات خاصة.</w:t>
      </w:r>
    </w:p>
    <w:p w:rsidR="00DB000A" w:rsidRPr="00B23B39" w:rsidP="00DB000A" w14:paraId="33927D79" w14:textId="77777777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مقدم العرض يقدم تصريح بعدم تنسيق عرضه.</w:t>
      </w:r>
    </w:p>
    <w:p w:rsidR="00DB000A" w:rsidRPr="00B23B39" w:rsidP="00DB000A" w14:paraId="15E4604E" w14:textId="77777777">
      <w:pPr>
        <w:pStyle w:val="ListParagraph"/>
        <w:numPr>
          <w:ilvl w:val="1"/>
          <w:numId w:val="1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لا يوجد تخوف من بقاء مقدم العرض كمصلحة حيّة.</w:t>
      </w:r>
    </w:p>
    <w:p w:rsidR="00DB000A" w:rsidRPr="00B23B39" w:rsidP="00DB000A" w14:paraId="754F3F8A" w14:textId="77777777">
      <w:pPr>
        <w:spacing w:before="240"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4.</w:t>
      </w:r>
      <w:r w:rsidRPr="00B23B39">
        <w:rPr>
          <w:rFonts w:ascii="David" w:hAnsi="David" w:cstheme="minorBidi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DB000A" w:rsidRPr="006B73FF" w:rsidP="00DB000A" w14:paraId="7C457B9A" w14:textId="77777777">
      <w:pPr>
        <w:pStyle w:val="ListParagraph"/>
        <w:keepNext/>
        <w:keepLines/>
        <w:spacing w:after="0" w:line="360" w:lineRule="auto"/>
        <w:jc w:val="both"/>
        <w:rPr>
          <w:rFonts w:ascii="David" w:hAnsi="David" w:cs="David"/>
          <w:sz w:val="24"/>
          <w:szCs w:val="24"/>
        </w:rPr>
      </w:pPr>
    </w:p>
    <w:bookmarkEnd w:id="0"/>
    <w:bookmarkEnd w:id="1"/>
    <w:bookmarkEnd w:id="2"/>
    <w:bookmarkEnd w:id="3"/>
    <w:p w:rsidR="00DB000A" w:rsidRPr="00DB000A" w:rsidP="00DB000A" w14:paraId="3F38DFB0" w14:textId="1E91CDF4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</w:rPr>
        <w:t>5.</w:t>
      </w:r>
      <w:r w:rsidRPr="00DB000A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DB000A">
        <w:rPr>
          <w:rFonts w:hint="cs"/>
          <w:b/>
          <w:bCs/>
          <w:sz w:val="24"/>
          <w:szCs w:val="24"/>
          <w:rtl/>
        </w:rPr>
        <w:t xml:space="preserve"> </w:t>
      </w:r>
    </w:p>
    <w:p w:rsidR="00DB000A" w:rsidRPr="00B23B39" w:rsidP="00DB000A" w14:paraId="03EA403A" w14:textId="77777777">
      <w:pPr>
        <w:pStyle w:val="ListParagraph"/>
        <w:ind w:left="360"/>
        <w:rPr>
          <w:sz w:val="24"/>
          <w:szCs w:val="24"/>
          <w:rtl/>
          <w:lang w:bidi="ar-AE"/>
        </w:rPr>
      </w:pPr>
      <w:r w:rsidRPr="00B23B39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B23B39">
        <w:rPr>
          <w:rFonts w:hint="cs"/>
          <w:sz w:val="24"/>
          <w:szCs w:val="24"/>
          <w:rtl/>
          <w:lang w:bidi="ar-AE"/>
        </w:rPr>
        <w:t>. يوضح بهذا</w:t>
      </w:r>
      <w:r w:rsidRPr="00B23B39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B23B39">
        <w:rPr>
          <w:rFonts w:hint="cs"/>
          <w:sz w:val="24"/>
          <w:szCs w:val="24"/>
          <w:rtl/>
          <w:lang w:bidi="ar-AE"/>
        </w:rPr>
        <w:t xml:space="preserve">، </w:t>
      </w:r>
      <w:r w:rsidRPr="00B23B39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B23B39">
        <w:rPr>
          <w:rFonts w:hint="cs"/>
          <w:sz w:val="24"/>
          <w:szCs w:val="24"/>
          <w:rtl/>
          <w:lang w:bidi="ar-AE"/>
        </w:rPr>
        <w:t xml:space="preserve">، </w:t>
      </w:r>
      <w:r w:rsidRPr="00B23B39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B23B39">
        <w:rPr>
          <w:rFonts w:hint="cs"/>
          <w:sz w:val="24"/>
          <w:szCs w:val="24"/>
          <w:rtl/>
          <w:lang w:bidi="ar-AE"/>
        </w:rPr>
        <w:t xml:space="preserve">.  </w:t>
      </w:r>
    </w:p>
    <w:p w:rsidR="00DB000A" w:rsidRPr="00DB000A" w:rsidP="00DB000A" w14:paraId="4CAEAA04" w14:textId="648784C8">
      <w:pPr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</w:rPr>
        <w:t>6.</w:t>
      </w:r>
      <w:r w:rsidRPr="00DB000A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DB000A">
        <w:rPr>
          <w:rFonts w:hint="cs"/>
          <w:b/>
          <w:bCs/>
          <w:sz w:val="24"/>
          <w:szCs w:val="24"/>
          <w:rtl/>
        </w:rPr>
        <w:t xml:space="preserve"> </w:t>
      </w:r>
    </w:p>
    <w:p w:rsidR="00DB000A" w:rsidRPr="00DB000A" w:rsidP="00DB000A" w14:paraId="63BD3717" w14:textId="77777777">
      <w:pPr>
        <w:pStyle w:val="ListParagraph"/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DB000A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DB000A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DB000A">
        <w:rPr>
          <w:rFonts w:ascii="Arial" w:hAnsi="Arial" w:cs="Times New Roman" w:hint="cs"/>
          <w:sz w:val="24"/>
          <w:szCs w:val="24"/>
          <w:rtl/>
          <w:lang w:bidi="ar-JO"/>
        </w:rPr>
        <w:t>دائرة المشتريات الحكومية على الانترنت وأيضاً في موقع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 وزارة العدل</w:t>
      </w:r>
      <w:r w:rsidRPr="00DB000A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 تحت العنوان " إعلانات- مناقصات بضائع وخدمات". 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DB000A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DB000A">
        <w:rPr>
          <w:rFonts w:ascii="Arial" w:hAnsi="Arial" w:hint="cs"/>
          <w:sz w:val="24"/>
          <w:szCs w:val="24"/>
          <w:rtl/>
          <w:lang w:bidi="ar-LB"/>
        </w:rPr>
        <w:t>،</w:t>
      </w:r>
      <w:r w:rsidRPr="00DB000A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DB000A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DB000A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DB000A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DB000A">
        <w:rPr>
          <w:rFonts w:ascii="Arial" w:hAnsi="Arial"/>
          <w:sz w:val="24"/>
          <w:szCs w:val="24"/>
          <w:rtl/>
          <w:lang w:bidi="ar-LB"/>
        </w:rPr>
        <w:t>.</w:t>
      </w:r>
      <w:r w:rsidRPr="00DB000A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DB000A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DB000A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DB000A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DB000A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DB000A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DB000A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DB000A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DB000A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DB000A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DB000A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DB000A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DB000A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DB000A" w:rsidRPr="00DB000A" w:rsidP="00DB000A" w14:paraId="6CF74CD0" w14:textId="77777777">
      <w:pPr>
        <w:pStyle w:val="ListParagraph"/>
        <w:spacing w:after="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</w:rPr>
      </w:pPr>
    </w:p>
    <w:p w:rsidR="00DB000A" w:rsidRPr="00DB000A" w:rsidP="00DB000A" w14:paraId="664AB122" w14:textId="7E8B442D">
      <w:pPr>
        <w:pStyle w:val="ListParagraph"/>
        <w:numPr>
          <w:ilvl w:val="0"/>
          <w:numId w:val="39"/>
        </w:numPr>
        <w:spacing w:after="0" w:line="360" w:lineRule="auto"/>
        <w:jc w:val="both"/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 </w:t>
      </w:r>
      <w:r w:rsidRPr="00DB000A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DB000A">
        <w:rPr>
          <w:rFonts w:hint="cs"/>
          <w:b/>
          <w:bCs/>
          <w:sz w:val="24"/>
          <w:szCs w:val="24"/>
          <w:rtl/>
        </w:rPr>
        <w:t xml:space="preserve"> </w:t>
      </w:r>
    </w:p>
    <w:p w:rsidR="00E9250A" w:rsidRPr="006B73FF" w:rsidP="00E9250A" w14:paraId="3049C136" w14:textId="77777777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DB000A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DB000A">
        <w:rPr>
          <w:rFonts w:ascii="Arial" w:hAnsi="Arial" w:hint="cs"/>
          <w:sz w:val="24"/>
          <w:szCs w:val="24"/>
          <w:rtl/>
          <w:lang w:bidi="ar-LB"/>
        </w:rPr>
        <w:t>،</w:t>
      </w:r>
      <w:r w:rsidRPr="00DB000A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DB000A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DB000A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DB000A">
        <w:rPr>
          <w:rFonts w:ascii="Arial" w:hAnsi="Arial" w:cs="Times New Roman" w:hint="cs"/>
          <w:sz w:val="24"/>
          <w:szCs w:val="24"/>
          <w:rtl/>
          <w:lang w:bidi="ar-JO"/>
        </w:rPr>
        <w:t xml:space="preserve">على </w:t>
      </w:r>
      <w:r w:rsidRPr="00DB000A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DB000A">
        <w:rPr>
          <w:rFonts w:ascii="Arial" w:hAnsi="Arial"/>
          <w:sz w:val="24"/>
          <w:szCs w:val="24"/>
          <w:rtl/>
        </w:rPr>
        <w:t xml:space="preserve">: </w:t>
      </w:r>
      <w:hyperlink r:id="rId7" w:history="1">
        <w:r w:rsidRPr="00821896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https://www.gov.il/he/Departments/publications/Call_for_bids/tender-120-22</w:t>
        </w:r>
      </w:hyperlink>
      <w:r w:rsidRPr="006B73FF">
        <w:rPr>
          <w:rFonts w:ascii="David" w:hAnsi="David" w:cs="David"/>
          <w:color w:val="0000FF"/>
          <w:sz w:val="24"/>
          <w:szCs w:val="24"/>
        </w:rPr>
        <w:t xml:space="preserve"> </w:t>
      </w:r>
    </w:p>
    <w:p w:rsidR="00DB000A" w:rsidRPr="00DB000A" w:rsidP="00DB000A" w14:paraId="22800F16" w14:textId="77777777">
      <w:pPr>
        <w:pStyle w:val="ListParagraph"/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:rsidR="00DB000A" w:rsidRPr="00DB000A" w:rsidP="00DB000A" w14:paraId="25CF807B" w14:textId="77777777">
      <w:pPr>
        <w:pStyle w:val="ListParagraph"/>
        <w:spacing w:after="0" w:line="360" w:lineRule="auto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DB000A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Pr="00DB000A">
        <w:rPr>
          <w:rFonts w:cs="David"/>
          <w:color w:val="000000"/>
          <w:sz w:val="24"/>
          <w:szCs w:val="24"/>
          <w:u w:val="single"/>
          <w:rtl/>
        </w:rPr>
        <w:t>18.09.2022</w:t>
      </w:r>
      <w:r w:rsidRPr="00DB000A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DB000A" w:rsidRPr="00DB000A" w:rsidP="00DB000A" w14:paraId="2480BF15" w14:textId="77777777">
      <w:pPr>
        <w:pStyle w:val="ListParagraph"/>
        <w:spacing w:after="0" w:line="360" w:lineRule="auto"/>
        <w:jc w:val="center"/>
        <w:rPr>
          <w:rFonts w:ascii="David" w:hAnsi="David" w:cs="David"/>
          <w:sz w:val="24"/>
          <w:szCs w:val="24"/>
        </w:rPr>
      </w:pPr>
    </w:p>
    <w:p w:rsidR="00DB000A" w:rsidRPr="00DB000A" w:rsidP="00E9250A" w14:paraId="7A2F5EA5" w14:textId="77777777">
      <w:pPr>
        <w:pStyle w:val="ListParagraph"/>
        <w:spacing w:after="0" w:line="360" w:lineRule="auto"/>
        <w:jc w:val="right"/>
        <w:rPr>
          <w:rFonts w:ascii="David" w:hAnsi="David" w:cs="David"/>
          <w:sz w:val="24"/>
          <w:szCs w:val="24"/>
          <w:rtl/>
        </w:rPr>
      </w:pPr>
      <w:r w:rsidRPr="00DB000A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:rsidR="001C5C52" w:rsidRPr="006B73FF" w:rsidP="001C5C52" w14:paraId="350735A1" w14:textId="77777777">
      <w:pPr>
        <w:spacing w:after="0" w:line="360" w:lineRule="auto"/>
        <w:ind w:left="360"/>
        <w:jc w:val="both"/>
        <w:rPr>
          <w:rFonts w:ascii="David" w:hAnsi="David" w:cs="David" w:hint="cs"/>
          <w:sz w:val="24"/>
          <w:szCs w:val="24"/>
          <w:rtl/>
        </w:rPr>
      </w:pPr>
    </w:p>
    <w:p w:rsidR="00B02E26" w:rsidRPr="006B73FF" w:rsidP="00562EBE" w14:paraId="2718751B" w14:textId="77777777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3815D2" w:rsidRPr="006B73FF" w:rsidP="005A70AB" w14:paraId="57A3D371" w14:textId="77777777">
      <w:pPr>
        <w:spacing w:after="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</w:p>
    <w:p w:rsidR="00C42BC0" w:rsidRPr="006B73FF" w:rsidP="002869BE" w14:paraId="1009F026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8F5AA4" w:rsidRPr="006B73FF" w:rsidP="002869BE" w14:paraId="684EA96F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6B73FF" w:rsidP="002869BE" w14:paraId="2CC6FA0A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>
    <w:nsid w:val="0FC64BEB"/>
    <w:multiLevelType w:val="multilevel"/>
    <w:tmpl w:val="5CD8203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>
      <w:start w:val="1"/>
      <w:numFmt w:val="decimal"/>
      <w:lvlText w:val="%1.%2."/>
      <w:lvlJc w:val="left"/>
      <w:pPr>
        <w:ind w:left="151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94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44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952" w:hanging="792"/>
      </w:pPr>
    </w:lvl>
    <w:lvl w:ilvl="5">
      <w:start w:val="1"/>
      <w:numFmt w:val="decimal"/>
      <w:lvlText w:val="%1.%2.%3.%4.%5.%6."/>
      <w:lvlJc w:val="left"/>
      <w:pPr>
        <w:ind w:left="3456" w:hanging="936"/>
      </w:pPr>
    </w:lvl>
    <w:lvl w:ilvl="6">
      <w:start w:val="1"/>
      <w:numFmt w:val="decimal"/>
      <w:lvlText w:val="%1.%2.%3.%4.%5.%6.%7."/>
      <w:lvlJc w:val="left"/>
      <w:pPr>
        <w:ind w:left="3960" w:hanging="1080"/>
      </w:pPr>
    </w:lvl>
    <w:lvl w:ilvl="7">
      <w:start w:val="1"/>
      <w:numFmt w:val="decimal"/>
      <w:lvlText w:val="%1.%2.%3.%4.%5.%6.%7.%8."/>
      <w:lvlJc w:val="left"/>
      <w:pPr>
        <w:ind w:left="4464" w:hanging="1224"/>
      </w:pPr>
    </w:lvl>
    <w:lvl w:ilvl="8">
      <w:start w:val="1"/>
      <w:numFmt w:val="decimal"/>
      <w:lvlText w:val="%1.%2.%3.%4.%5.%6.%7.%8.%9."/>
      <w:lvlJc w:val="left"/>
      <w:pPr>
        <w:ind w:left="5040" w:hanging="1440"/>
      </w:pPr>
    </w:lvl>
  </w:abstractNum>
  <w:abstractNum w:abstractNumId="4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6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7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>
    <w:nsid w:val="19D401B2"/>
    <w:multiLevelType w:val="multilevel"/>
    <w:tmpl w:val="4984CE36"/>
    <w:lvl w:ilvl="0">
      <w:start w:val="1"/>
      <w:numFmt w:val="decimal"/>
      <w:lvlText w:val="%1."/>
      <w:lvlJc w:val="left"/>
      <w:pPr>
        <w:ind w:left="502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2FF57CC0"/>
    <w:multiLevelType w:val="hybridMultilevel"/>
    <w:tmpl w:val="61BE41EE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AD61D9"/>
    <w:multiLevelType w:val="multilevel"/>
    <w:tmpl w:val="406A8006"/>
    <w:lvl w:ilvl="0">
      <w:start w:val="1"/>
      <w:numFmt w:val="decimal"/>
      <w:pStyle w:val="112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>
    <w:nsid w:val="3B736FA6"/>
    <w:multiLevelType w:val="hybridMultilevel"/>
    <w:tmpl w:val="EE96913C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F090289"/>
    <w:multiLevelType w:val="hybridMultilevel"/>
    <w:tmpl w:val="848683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080" w:hanging="360"/>
      </w:pPr>
    </w:lvl>
    <w:lvl w:ilvl="2" w:tentative="1">
      <w:start w:val="1"/>
      <w:numFmt w:val="lowerRoman"/>
      <w:lvlText w:val="%3."/>
      <w:lvlJc w:val="right"/>
      <w:pPr>
        <w:ind w:left="1800" w:hanging="180"/>
      </w:pPr>
    </w:lvl>
    <w:lvl w:ilvl="3" w:tentative="1">
      <w:start w:val="1"/>
      <w:numFmt w:val="decimal"/>
      <w:lvlText w:val="%4."/>
      <w:lvlJc w:val="left"/>
      <w:pPr>
        <w:ind w:left="2520" w:hanging="360"/>
      </w:pPr>
    </w:lvl>
    <w:lvl w:ilvl="4" w:tentative="1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9">
    <w:nsid w:val="44634DD6"/>
    <w:multiLevelType w:val="hybridMultilevel"/>
    <w:tmpl w:val="8B22130E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  <w:u w:val="none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decimal"/>
      <w:lvlText w:val="%3."/>
      <w:lvlJc w:val="lef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74B4D06"/>
    <w:multiLevelType w:val="hybridMultilevel"/>
    <w:tmpl w:val="494A281A"/>
    <w:lvl w:ilvl="0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5C936A1"/>
    <w:multiLevelType w:val="multilevel"/>
    <w:tmpl w:val="FAF42696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2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6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7">
    <w:nsid w:val="64420191"/>
    <w:multiLevelType w:val="hybridMultilevel"/>
    <w:tmpl w:val="F45AE988"/>
    <w:lvl w:ilvl="0">
      <w:start w:val="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240" w:hanging="108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320" w:hanging="1440"/>
      </w:pPr>
    </w:lvl>
  </w:abstractNum>
  <w:abstractNum w:abstractNumId="29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2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33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4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5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36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5"/>
  </w:num>
  <w:num w:numId="4">
    <w:abstractNumId w:val="29"/>
  </w:num>
  <w:num w:numId="5">
    <w:abstractNumId w:val="36"/>
  </w:num>
  <w:num w:numId="6">
    <w:abstractNumId w:val="10"/>
  </w:num>
  <w:num w:numId="7">
    <w:abstractNumId w:val="32"/>
  </w:num>
  <w:num w:numId="8">
    <w:abstractNumId w:val="23"/>
  </w:num>
  <w:num w:numId="9">
    <w:abstractNumId w:val="18"/>
  </w:num>
  <w:num w:numId="10">
    <w:abstractNumId w:val="24"/>
  </w:num>
  <w:num w:numId="11">
    <w:abstractNumId w:val="8"/>
  </w:num>
  <w:num w:numId="12">
    <w:abstractNumId w:val="7"/>
  </w:num>
  <w:num w:numId="13">
    <w:abstractNumId w:val="34"/>
  </w:num>
  <w:num w:numId="14">
    <w:abstractNumId w:val="1"/>
  </w:num>
  <w:num w:numId="15">
    <w:abstractNumId w:val="31"/>
  </w:num>
  <w:num w:numId="16">
    <w:abstractNumId w:val="5"/>
  </w:num>
  <w:num w:numId="17">
    <w:abstractNumId w:val="33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2"/>
  </w:num>
  <w:num w:numId="25">
    <w:abstractNumId w:val="26"/>
  </w:num>
  <w:num w:numId="26">
    <w:abstractNumId w:val="20"/>
  </w:num>
  <w:num w:numId="27">
    <w:abstractNumId w:val="4"/>
  </w:num>
  <w:num w:numId="28">
    <w:abstractNumId w:val="14"/>
  </w:num>
  <w:num w:numId="29">
    <w:abstractNumId w:val="6"/>
  </w:num>
  <w:num w:numId="30">
    <w:abstractNumId w:val="30"/>
  </w:num>
  <w:num w:numId="31">
    <w:abstractNumId w:val="3"/>
  </w:num>
  <w:num w:numId="32">
    <w:abstractNumId w:val="13"/>
  </w:num>
  <w:num w:numId="33">
    <w:abstractNumId w:val="2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</w:num>
  <w:num w:numId="35">
    <w:abstractNumId w:val="16"/>
  </w:num>
  <w:num w:numId="36">
    <w:abstractNumId w:val="35"/>
  </w:num>
  <w:num w:numId="37">
    <w:abstractNumId w:val="17"/>
  </w:num>
  <w:num w:numId="38">
    <w:abstractNumId w:val="21"/>
  </w:num>
  <w:num w:numId="39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24D32"/>
    <w:rsid w:val="00034D42"/>
    <w:rsid w:val="00077041"/>
    <w:rsid w:val="000A7E5A"/>
    <w:rsid w:val="000B539E"/>
    <w:rsid w:val="000C0DD0"/>
    <w:rsid w:val="000C4534"/>
    <w:rsid w:val="000C45FF"/>
    <w:rsid w:val="000D3334"/>
    <w:rsid w:val="000E5B44"/>
    <w:rsid w:val="000F7D16"/>
    <w:rsid w:val="00115C36"/>
    <w:rsid w:val="00193179"/>
    <w:rsid w:val="001C5C52"/>
    <w:rsid w:val="001D1EBE"/>
    <w:rsid w:val="001E4F35"/>
    <w:rsid w:val="001F4AAF"/>
    <w:rsid w:val="002066A8"/>
    <w:rsid w:val="0021033A"/>
    <w:rsid w:val="00214174"/>
    <w:rsid w:val="00227D84"/>
    <w:rsid w:val="002869BE"/>
    <w:rsid w:val="002B3672"/>
    <w:rsid w:val="00310F8C"/>
    <w:rsid w:val="00334165"/>
    <w:rsid w:val="00344757"/>
    <w:rsid w:val="00374C80"/>
    <w:rsid w:val="003815D2"/>
    <w:rsid w:val="003E0153"/>
    <w:rsid w:val="003F43D6"/>
    <w:rsid w:val="00414EFD"/>
    <w:rsid w:val="004508DE"/>
    <w:rsid w:val="00453B72"/>
    <w:rsid w:val="00461B58"/>
    <w:rsid w:val="00466203"/>
    <w:rsid w:val="00472C25"/>
    <w:rsid w:val="004765EA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5871"/>
    <w:rsid w:val="00541A6E"/>
    <w:rsid w:val="0055091D"/>
    <w:rsid w:val="005530AB"/>
    <w:rsid w:val="00562EBE"/>
    <w:rsid w:val="005A70AB"/>
    <w:rsid w:val="005B6634"/>
    <w:rsid w:val="005B79A9"/>
    <w:rsid w:val="005C3770"/>
    <w:rsid w:val="005D445C"/>
    <w:rsid w:val="005E0EAC"/>
    <w:rsid w:val="005F002E"/>
    <w:rsid w:val="0061550C"/>
    <w:rsid w:val="00631410"/>
    <w:rsid w:val="0069126E"/>
    <w:rsid w:val="006B0485"/>
    <w:rsid w:val="006B73FF"/>
    <w:rsid w:val="006D3D02"/>
    <w:rsid w:val="006F4DA5"/>
    <w:rsid w:val="0070365C"/>
    <w:rsid w:val="00704819"/>
    <w:rsid w:val="00712E25"/>
    <w:rsid w:val="007141AA"/>
    <w:rsid w:val="007357FC"/>
    <w:rsid w:val="00762179"/>
    <w:rsid w:val="00783FEB"/>
    <w:rsid w:val="007B6DCB"/>
    <w:rsid w:val="007D34B3"/>
    <w:rsid w:val="007E332A"/>
    <w:rsid w:val="007E3707"/>
    <w:rsid w:val="00821896"/>
    <w:rsid w:val="00825F65"/>
    <w:rsid w:val="0082646C"/>
    <w:rsid w:val="00856137"/>
    <w:rsid w:val="00866CB1"/>
    <w:rsid w:val="00867626"/>
    <w:rsid w:val="008777BB"/>
    <w:rsid w:val="0088276A"/>
    <w:rsid w:val="008C2258"/>
    <w:rsid w:val="008D6B16"/>
    <w:rsid w:val="008F5AA4"/>
    <w:rsid w:val="009051BA"/>
    <w:rsid w:val="00910807"/>
    <w:rsid w:val="00963155"/>
    <w:rsid w:val="00975E7C"/>
    <w:rsid w:val="00981D82"/>
    <w:rsid w:val="00987E0E"/>
    <w:rsid w:val="00996FF1"/>
    <w:rsid w:val="009A0B26"/>
    <w:rsid w:val="009A0E87"/>
    <w:rsid w:val="009A750E"/>
    <w:rsid w:val="009B1F5C"/>
    <w:rsid w:val="009C1B6D"/>
    <w:rsid w:val="009C71A8"/>
    <w:rsid w:val="009E1FBA"/>
    <w:rsid w:val="009F4821"/>
    <w:rsid w:val="009F6417"/>
    <w:rsid w:val="00A002D6"/>
    <w:rsid w:val="00A0033D"/>
    <w:rsid w:val="00A00540"/>
    <w:rsid w:val="00A12676"/>
    <w:rsid w:val="00A41F55"/>
    <w:rsid w:val="00A449C6"/>
    <w:rsid w:val="00A543A7"/>
    <w:rsid w:val="00A549FF"/>
    <w:rsid w:val="00A8185F"/>
    <w:rsid w:val="00A90F71"/>
    <w:rsid w:val="00A969C9"/>
    <w:rsid w:val="00AD622F"/>
    <w:rsid w:val="00B02E26"/>
    <w:rsid w:val="00B11BCC"/>
    <w:rsid w:val="00B14D02"/>
    <w:rsid w:val="00B23B39"/>
    <w:rsid w:val="00B4386A"/>
    <w:rsid w:val="00B7692F"/>
    <w:rsid w:val="00B80CF5"/>
    <w:rsid w:val="00B83C67"/>
    <w:rsid w:val="00B87A3B"/>
    <w:rsid w:val="00BA34CF"/>
    <w:rsid w:val="00BB5BFB"/>
    <w:rsid w:val="00BB770B"/>
    <w:rsid w:val="00BD5AFD"/>
    <w:rsid w:val="00BE355E"/>
    <w:rsid w:val="00BF1013"/>
    <w:rsid w:val="00BF35BD"/>
    <w:rsid w:val="00C273FF"/>
    <w:rsid w:val="00C4066F"/>
    <w:rsid w:val="00C42BC0"/>
    <w:rsid w:val="00C73AFA"/>
    <w:rsid w:val="00C77DA8"/>
    <w:rsid w:val="00C80B30"/>
    <w:rsid w:val="00C87E6F"/>
    <w:rsid w:val="00CC31BD"/>
    <w:rsid w:val="00CC3810"/>
    <w:rsid w:val="00D00ED0"/>
    <w:rsid w:val="00D23784"/>
    <w:rsid w:val="00D821A2"/>
    <w:rsid w:val="00DB000A"/>
    <w:rsid w:val="00E04F17"/>
    <w:rsid w:val="00E54987"/>
    <w:rsid w:val="00E560F8"/>
    <w:rsid w:val="00E73382"/>
    <w:rsid w:val="00E7465B"/>
    <w:rsid w:val="00E84D80"/>
    <w:rsid w:val="00E9250A"/>
    <w:rsid w:val="00E96B5F"/>
    <w:rsid w:val="00E97A6A"/>
    <w:rsid w:val="00ED3AB4"/>
    <w:rsid w:val="00F92255"/>
    <w:rsid w:val="00FB0A62"/>
    <w:rsid w:val="00FB545C"/>
    <w:rsid w:val="00FF1E7C"/>
    <w:rsid w:val="00FF51BC"/>
  </w:rsids>
  <w:docVars>
    <w:docVar w:name="ParaNumber" w:val="36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6A8E74BD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"/>
    <w:basedOn w:val="Normal"/>
    <w:next w:val="Normal"/>
    <w:link w:val="15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LP11,LP111,LP12,LP121,LP13,LP14,LP15,List Paragraph_0,List Paragraph_01,List Paragraph_01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LP11 תו,LP111 תו,LP12 תו,LP121 תו,LP13 תו,LP14 תו,Paragraphe de liste1 תו,lp1 תו,numbered תו,x.x.x.x תו,מכרזים - טקסט סעיפים תו,מפרט פירו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5">
    <w:name w:val="כותרת 1 תו"/>
    <w:aliases w:val="רמה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a3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3">
    <w:name w:val="גוף טקסט תו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Header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2">
    <w:name w:val="כותרת 11"/>
    <w:basedOn w:val="Normal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2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Footer">
    <w:name w:val="footer"/>
    <w:basedOn w:val="Normal"/>
    <w:link w:val="a4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DefaultParagraphFont"/>
    <w:link w:val="Footer"/>
    <w:uiPriority w:val="99"/>
    <w:rsid w:val="008777BB"/>
    <w:rPr>
      <w:sz w:val="22"/>
      <w:szCs w:val="22"/>
    </w:rPr>
  </w:style>
  <w:style w:type="paragraph" w:styleId="NoSpacing">
    <w:name w:val="No Spacing"/>
    <w:link w:val="a5"/>
    <w:uiPriority w:val="1"/>
    <w:qFormat/>
    <w:rsid w:val="000D3334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5">
    <w:name w:val="ללא מרווח תו"/>
    <w:basedOn w:val="DefaultParagraphFont"/>
    <w:link w:val="NoSpacing"/>
    <w:uiPriority w:val="1"/>
    <w:rsid w:val="000D3334"/>
    <w:rPr>
      <w:rFonts w:asciiTheme="minorHAnsi" w:eastAsiaTheme="minorEastAsia" w:hAnsiTheme="minorHAnsi" w:cstheme="minorBidi"/>
      <w:sz w:val="22"/>
      <w:szCs w:val="22"/>
    </w:rPr>
  </w:style>
  <w:style w:type="character" w:customStyle="1" w:styleId="17">
    <w:name w:val="כותרת ראשית תו1"/>
    <w:basedOn w:val="DefaultParagraphFont"/>
    <w:uiPriority w:val="99"/>
    <w:rsid w:val="000D3334"/>
    <w:rPr>
      <w:rFonts w:asciiTheme="minorBidi" w:hAnsiTheme="minorBidi" w:cstheme="minorBidi"/>
      <w:b/>
      <w:bCs/>
      <w:sz w:val="40"/>
      <w:szCs w:val="32"/>
      <w:u w:val="single"/>
    </w:rPr>
  </w:style>
  <w:style w:type="character" w:styleId="PlaceholderText">
    <w:name w:val="Placeholder Text"/>
    <w:basedOn w:val="DefaultParagraphFont"/>
    <w:uiPriority w:val="99"/>
    <w:semiHidden/>
    <w:rsid w:val="00E96B5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www.gov.il/he/Departments/publications/Call_for_bids/tender-120-22" TargetMode="External" /><Relationship Id="rId8" Type="http://schemas.openxmlformats.org/officeDocument/2006/relationships/theme" Target="theme/theme1.xml" /><Relationship Id="rId9" Type="http://schemas.openxmlformats.org/officeDocument/2006/relationships/numbering" Target="numbering.xm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